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BD3DE">
      <w:pPr>
        <w:pStyle w:val="2"/>
        <w:snapToGrid w:val="0"/>
        <w:spacing w:before="0" w:after="0" w:line="360" w:lineRule="auto"/>
        <w:ind w:left="880" w:hanging="880" w:hangingChars="200"/>
        <w:rPr>
          <w:rFonts w:ascii="方正小标宋简体" w:hAnsi="宋体" w:eastAsia="方正小标宋简体"/>
          <w:b w:val="0"/>
          <w:bCs w:val="0"/>
          <w:sz w:val="44"/>
          <w:szCs w:val="44"/>
        </w:rPr>
      </w:pPr>
      <w:bookmarkStart w:id="2" w:name="_GoBack"/>
      <w:bookmarkStart w:id="0" w:name="_Toc71534678"/>
      <w:bookmarkStart w:id="1" w:name="_Toc69307687"/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山东旅游职业学院校内讲座活动管理办法</w:t>
      </w:r>
      <w:bookmarkEnd w:id="2"/>
      <w:bookmarkEnd w:id="0"/>
      <w:bookmarkEnd w:id="1"/>
    </w:p>
    <w:p w14:paraId="1301C2F8"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sz w:val="24"/>
        </w:rPr>
      </w:pPr>
    </w:p>
    <w:p w14:paraId="127BF50A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为进一步加强和规范对校内讲座、论坛、报告会、研讨会等活动的管理，根据上级有关精神，在原《山东旅游职业学院校内讲座活动管理办法》的基础上，进一步明确要求如下：</w:t>
      </w:r>
    </w:p>
    <w:p w14:paraId="35FFE9CC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kern w:val="0"/>
          <w:sz w:val="32"/>
          <w:szCs w:val="32"/>
        </w:rPr>
        <w:t>第一条</w:t>
      </w:r>
      <w:r>
        <w:rPr>
          <w:rFonts w:ascii="黑体" w:hAnsi="黑体" w:eastAsia="黑体" w:cs="Helvetica"/>
          <w:color w:val="333333"/>
          <w:kern w:val="0"/>
          <w:sz w:val="32"/>
          <w:szCs w:val="32"/>
        </w:rPr>
        <w:t xml:space="preserve">  </w:t>
      </w:r>
      <w:r>
        <w:rPr>
          <w:rFonts w:ascii="仿宋_GB2312" w:hAnsi="宋体" w:eastAsia="仿宋_GB2312" w:cs="宋体"/>
          <w:sz w:val="32"/>
          <w:szCs w:val="32"/>
        </w:rPr>
        <w:t>本办法所指校内讲座活动（以下简称“讲座”）既包括学院各部门单独或与校外单位联合举办的哲学社会科学讲座、报告会、研讨会、沙龙、论坛等活动，也包括其他类讲座活动；既包括面向全院师生的讲座活动，也包括各部门举办的面向本部门师生的讲座活动。</w:t>
      </w:r>
    </w:p>
    <w:p w14:paraId="2043AFA3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kern w:val="0"/>
          <w:sz w:val="32"/>
          <w:szCs w:val="32"/>
        </w:rPr>
        <w:t>第二条</w:t>
      </w:r>
      <w:r>
        <w:rPr>
          <w:rFonts w:ascii="黑体" w:hAnsi="黑体" w:eastAsia="黑体" w:cs="Helvetica"/>
          <w:color w:val="333333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举办讲座必须坚持正确的思想导向，以推动科学研究、繁荣校园文化、促进学术交流和提高师生素质为总要求。组织讲座必须遵守宪法、法律和学院规章制度，不得损害国家、社会、学院的利益和公民合法权益。</w:t>
      </w:r>
    </w:p>
    <w:p w14:paraId="5FB7D027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kern w:val="0"/>
          <w:sz w:val="32"/>
          <w:szCs w:val="32"/>
        </w:rPr>
        <w:t>第三条</w:t>
      </w:r>
      <w:r>
        <w:rPr>
          <w:rFonts w:ascii="仿宋_GB2312" w:hAnsi="宋体" w:eastAsia="仿宋_GB2312" w:cs="宋体"/>
          <w:sz w:val="32"/>
          <w:szCs w:val="32"/>
        </w:rPr>
        <w:t xml:space="preserve">  讲座的主办部门必须是学院的正式组织机构，包括学院职能部门、群团组织、教学部门、科研部门、直属单位等。</w:t>
      </w:r>
    </w:p>
    <w:p w14:paraId="32A46015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kern w:val="0"/>
          <w:sz w:val="32"/>
          <w:szCs w:val="32"/>
        </w:rPr>
        <w:t>第四条</w:t>
      </w:r>
      <w:r>
        <w:rPr>
          <w:rFonts w:ascii="黑体" w:hAnsi="黑体" w:eastAsia="黑体" w:cs="Helvetica"/>
          <w:color w:val="333333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 xml:space="preserve"> 按照“谁主办、谁负责，谁审批、谁监督”的原则实行分类归口管理，强化责任意识。具体需履行以下审批手续：</w:t>
      </w:r>
    </w:p>
    <w:p w14:paraId="24A0BCAB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1. 登录学院综合办公平台，下载《山东旅游职业学院校内讲座活动审批表》，填写好报分管领导签字审核。</w:t>
      </w:r>
    </w:p>
    <w:p w14:paraId="5296622F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2．审核流程：主讲人为校内专家，由主办部门审核。主讲人为校外专家，学术类的报教学研究室审核；其他类的报党委宣传部审核。主讲人为境外专家，由国际交流中心审核。</w:t>
      </w:r>
    </w:p>
    <w:p w14:paraId="5ACDABAC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ascii="仿宋_GB2312" w:hAnsi="宋体" w:eastAsia="仿宋_GB2312" w:cs="宋体"/>
          <w:sz w:val="32"/>
          <w:szCs w:val="32"/>
        </w:rPr>
        <w:t>3.履行审核程序后，各类讲座还需取得党委宣传部“讲准字”审批编号后方可举办。</w:t>
      </w:r>
    </w:p>
    <w:p w14:paraId="4E6FA706"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sz w:val="24"/>
        </w:rPr>
      </w:pPr>
      <w:r>
        <w:rPr>
          <w:rFonts w:hint="eastAsia" w:ascii="黑体" w:hAnsi="黑体" w:eastAsia="黑体" w:cs="Helvetica"/>
          <w:color w:val="333333"/>
          <w:kern w:val="0"/>
          <w:sz w:val="32"/>
          <w:szCs w:val="32"/>
        </w:rPr>
        <w:t>第五条</w:t>
      </w:r>
      <w:r>
        <w:rPr>
          <w:rFonts w:ascii="仿宋_GB2312" w:hAnsi="宋体" w:eastAsia="仿宋_GB2312" w:cs="宋体"/>
          <w:sz w:val="32"/>
          <w:szCs w:val="32"/>
        </w:rPr>
        <w:t xml:space="preserve">  各主办部门负责人要从讲政治、讲大局的高度，切实负起领导责任，对拟邀请主讲人的思想政治倾向和报告内容进行严格把关，并征得主讲人所在单位党组织同意。要加强对讲座过程的监督，发现主讲人有思想政治倾向问题或报告内容有政治性错误观点，应及时制止并消除影响，同时向党委宣传部书面反映</w:t>
      </w:r>
      <w:r>
        <w:rPr>
          <w:rFonts w:ascii="宋体" w:hAnsi="宋体"/>
          <w:sz w:val="24"/>
        </w:rPr>
        <w:t>情况。</w:t>
      </w:r>
    </w:p>
    <w:p w14:paraId="4B9662DA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kern w:val="0"/>
          <w:sz w:val="32"/>
          <w:szCs w:val="32"/>
        </w:rPr>
        <w:t>第六条</w:t>
      </w:r>
      <w:r>
        <w:rPr>
          <w:rFonts w:ascii="仿宋_GB2312" w:hAnsi="宋体" w:eastAsia="仿宋_GB2312" w:cs="宋体"/>
          <w:sz w:val="32"/>
          <w:szCs w:val="32"/>
        </w:rPr>
        <w:t xml:space="preserve">  举办讲座活动应至少提前3个工作日提出申请。审核部门应对申请材料，尤其是被邀请人员的资格和立场进行认真审核。</w:t>
      </w:r>
    </w:p>
    <w:p w14:paraId="2BCB6350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kern w:val="0"/>
          <w:sz w:val="32"/>
          <w:szCs w:val="32"/>
        </w:rPr>
        <w:t>第七条</w:t>
      </w:r>
      <w:r>
        <w:rPr>
          <w:rFonts w:ascii="仿宋_GB2312" w:hAnsi="宋体" w:eastAsia="仿宋_GB2312" w:cs="宋体"/>
          <w:sz w:val="32"/>
          <w:szCs w:val="32"/>
        </w:rPr>
        <w:t xml:space="preserve">  讲座举办的具体事项如有变更，主办部门须及时向相应的审核部门通报。主讲人、讲座主题或主办部门有变化的，需重新申办。</w:t>
      </w:r>
    </w:p>
    <w:p w14:paraId="50D9C8A9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kern w:val="0"/>
          <w:sz w:val="32"/>
          <w:szCs w:val="32"/>
        </w:rPr>
        <w:t>第八条</w:t>
      </w:r>
      <w:r>
        <w:rPr>
          <w:rFonts w:ascii="仿宋_GB2312" w:hAnsi="宋体" w:eastAsia="仿宋_GB2312" w:cs="宋体"/>
          <w:sz w:val="32"/>
          <w:szCs w:val="32"/>
        </w:rPr>
        <w:t xml:space="preserve">  学院师生受邀到外单位担任讲座等活动主讲人的，其所在基层党组织要对报告人提出明确的政治纪律要求。</w:t>
      </w:r>
    </w:p>
    <w:p w14:paraId="401F1FF5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kern w:val="0"/>
          <w:sz w:val="32"/>
          <w:szCs w:val="32"/>
        </w:rPr>
        <w:t>第九条</w:t>
      </w:r>
      <w:r>
        <w:rPr>
          <w:rFonts w:ascii="仿宋_GB2312" w:hAnsi="宋体" w:eastAsia="仿宋_GB2312" w:cs="宋体"/>
          <w:sz w:val="32"/>
          <w:szCs w:val="32"/>
        </w:rPr>
        <w:t xml:space="preserve">  学校场地出借给外单位使用的，讲座内容应本着“谁出借、谁负责”的要求，履行好本管理办法的相关规定。</w:t>
      </w:r>
    </w:p>
    <w:p w14:paraId="521325D3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Helvetica"/>
          <w:color w:val="333333"/>
          <w:kern w:val="0"/>
          <w:sz w:val="32"/>
          <w:szCs w:val="32"/>
        </w:rPr>
        <w:t>第十条</w:t>
      </w:r>
      <w:r>
        <w:rPr>
          <w:rFonts w:ascii="仿宋_GB2312" w:hAnsi="宋体" w:eastAsia="仿宋_GB2312" w:cs="宋体"/>
          <w:sz w:val="32"/>
          <w:szCs w:val="32"/>
        </w:rPr>
        <w:t xml:space="preserve">  各部门要牢固树立政治意识、大局意识、责任意识，对因疏于管理造成不良政治影响的、不按审批程序擅自举办活动的、审查审批不严或擅自出借场地影响校园稳定的，学院将严肃追究相关责任，并视情节轻重给予责任人相应的组织处理、党纪政纪处分，直至追究法律责任。</w:t>
      </w:r>
    </w:p>
    <w:p w14:paraId="047705CA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本办法自发布之日起实施，解释权归党委宣传部。</w:t>
      </w:r>
    </w:p>
    <w:p w14:paraId="516EA01E">
      <w:pPr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br w:type="page"/>
      </w:r>
    </w:p>
    <w:p w14:paraId="25C9927D">
      <w:pPr>
        <w:snapToGrid w:val="0"/>
        <w:ind w:right="960" w:firstLine="5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方正小标宋简体" w:eastAsia="方正小标宋简体" w:cs="宋体"/>
          <w:bCs/>
          <w:sz w:val="28"/>
          <w:szCs w:val="28"/>
        </w:rPr>
        <w:t xml:space="preserve">山东旅游职业学院校内讲座活动申报审批表 </w:t>
      </w:r>
      <w:r>
        <w:rPr>
          <w:rFonts w:hint="eastAsia" w:ascii="方正小标宋简体" w:eastAsia="方正小标宋简体" w:cs="宋体"/>
          <w:bCs/>
          <w:sz w:val="18"/>
          <w:szCs w:val="18"/>
        </w:rPr>
        <w:t>（202</w:t>
      </w:r>
      <w:r>
        <w:rPr>
          <w:rFonts w:hint="eastAsia" w:ascii="方正小标宋简体" w:eastAsia="方正小标宋简体" w:cs="宋体"/>
          <w:bCs/>
          <w:sz w:val="18"/>
          <w:szCs w:val="18"/>
          <w:lang w:val="en-US" w:eastAsia="zh-CN"/>
        </w:rPr>
        <w:t>4</w:t>
      </w:r>
      <w:r>
        <w:rPr>
          <w:rFonts w:hint="eastAsia" w:ascii="方正小标宋简体" w:eastAsia="方正小标宋简体" w:cs="宋体"/>
          <w:bCs/>
          <w:sz w:val="18"/>
          <w:szCs w:val="18"/>
        </w:rPr>
        <w:t>年修订版）</w:t>
      </w:r>
    </w:p>
    <w:tbl>
      <w:tblPr>
        <w:tblStyle w:val="5"/>
        <w:tblW w:w="90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1520"/>
        <w:gridCol w:w="1100"/>
        <w:gridCol w:w="181"/>
        <w:gridCol w:w="414"/>
        <w:gridCol w:w="880"/>
        <w:gridCol w:w="396"/>
        <w:gridCol w:w="867"/>
        <w:gridCol w:w="1082"/>
        <w:gridCol w:w="1214"/>
      </w:tblGrid>
      <w:tr w14:paraId="251F4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  <w:jc w:val="center"/>
        </w:trPr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2A9D9E">
            <w:pPr>
              <w:spacing w:line="240" w:lineRule="auto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主办部门</w:t>
            </w:r>
          </w:p>
        </w:tc>
        <w:tc>
          <w:tcPr>
            <w:tcW w:w="2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B7213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A6F09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214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91ED3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D465E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6A62095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2CFF4F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710A5CD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讲座报告会</w:t>
            </w:r>
          </w:p>
          <w:p w14:paraId="233B7F5C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主　　　题</w:t>
            </w:r>
          </w:p>
        </w:tc>
        <w:tc>
          <w:tcPr>
            <w:tcW w:w="3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56C9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225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F2C6F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是否征得主讲人所在党组织同意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27ADE51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4B8D3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907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497207">
            <w:pPr>
              <w:spacing w:line="240" w:lineRule="auto"/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sz w:val="21"/>
                <w:szCs w:val="21"/>
              </w:rPr>
              <w:t>邀请专家基本情况</w:t>
            </w:r>
          </w:p>
        </w:tc>
      </w:tr>
      <w:tr w14:paraId="5FAE0A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AAD2D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姓    名</w:t>
            </w:r>
          </w:p>
        </w:tc>
        <w:tc>
          <w:tcPr>
            <w:tcW w:w="15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2223C9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2641A4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职称/职务</w:t>
            </w:r>
          </w:p>
        </w:tc>
        <w:tc>
          <w:tcPr>
            <w:tcW w:w="25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3E496D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781104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联系方式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5D4EC5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27A7B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0DE780">
            <w:pPr>
              <w:spacing w:line="240" w:lineRule="auto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工作单位</w:t>
            </w:r>
          </w:p>
        </w:tc>
        <w:tc>
          <w:tcPr>
            <w:tcW w:w="3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5A3607C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187D6A6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研究专长</w:t>
            </w:r>
          </w:p>
        </w:tc>
        <w:tc>
          <w:tcPr>
            <w:tcW w:w="316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CCC62A">
            <w:pPr>
              <w:spacing w:line="240" w:lineRule="auto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7C527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exact"/>
          <w:jc w:val="center"/>
        </w:trPr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9A5B80D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主要学术</w:t>
            </w:r>
          </w:p>
          <w:p w14:paraId="35F9A0A3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成    就</w:t>
            </w:r>
          </w:p>
        </w:tc>
        <w:tc>
          <w:tcPr>
            <w:tcW w:w="7654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3C5E406C">
            <w:pPr>
              <w:spacing w:line="300" w:lineRule="exact"/>
              <w:jc w:val="left"/>
              <w:rPr>
                <w:color w:val="000000"/>
                <w:sz w:val="21"/>
                <w:szCs w:val="21"/>
              </w:rPr>
            </w:pPr>
          </w:p>
        </w:tc>
      </w:tr>
      <w:tr w14:paraId="7581E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060590DD">
            <w:pPr>
              <w:snapToGrid w:val="0"/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专家类型</w:t>
            </w:r>
          </w:p>
        </w:tc>
        <w:tc>
          <w:tcPr>
            <w:tcW w:w="7654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693F2ADC">
            <w:pPr>
              <w:snapToGrid w:val="0"/>
              <w:spacing w:line="300" w:lineRule="exact"/>
              <w:jc w:val="center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□  校内专家      □  校外专家      □  境外专家</w:t>
            </w:r>
          </w:p>
        </w:tc>
      </w:tr>
      <w:tr w14:paraId="1E65BA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07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917C4C">
            <w:pPr>
              <w:spacing w:line="300" w:lineRule="exact"/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b/>
                <w:color w:val="000000"/>
                <w:sz w:val="21"/>
                <w:szCs w:val="21"/>
              </w:rPr>
              <w:t>讲座、报告会有关情况</w:t>
            </w:r>
          </w:p>
        </w:tc>
      </w:tr>
      <w:tr w14:paraId="72C01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  <w:jc w:val="center"/>
        </w:trPr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7660DE"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时    间</w:t>
            </w:r>
          </w:p>
        </w:tc>
        <w:tc>
          <w:tcPr>
            <w:tcW w:w="3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FE93B6">
            <w:pPr>
              <w:spacing w:line="30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65A739C"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355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9D5F7B"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14:paraId="05668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  <w:jc w:val="center"/>
        </w:trPr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F94425"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与会人员</w:t>
            </w:r>
          </w:p>
        </w:tc>
        <w:tc>
          <w:tcPr>
            <w:tcW w:w="765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62E815">
            <w:pPr>
              <w:spacing w:line="300" w:lineRule="exact"/>
              <w:ind w:firstLine="105" w:firstLineChars="5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预计：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sz w:val="21"/>
                <w:szCs w:val="21"/>
              </w:rPr>
              <w:t>人，其中教师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 w:val="21"/>
                <w:szCs w:val="21"/>
              </w:rPr>
              <w:t>人，学生</w:t>
            </w:r>
            <w:r>
              <w:rPr>
                <w:rFonts w:hint="eastAsia"/>
                <w:color w:val="00000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 w:val="21"/>
                <w:szCs w:val="21"/>
              </w:rPr>
              <w:t>人。</w:t>
            </w:r>
          </w:p>
        </w:tc>
      </w:tr>
      <w:tr w14:paraId="4B65F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exact"/>
          <w:jc w:val="center"/>
        </w:trPr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D1B529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主讲内容</w:t>
            </w:r>
          </w:p>
          <w:p w14:paraId="7D01EEE8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简    介</w:t>
            </w:r>
          </w:p>
        </w:tc>
        <w:tc>
          <w:tcPr>
            <w:tcW w:w="765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80A4B52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</w:tr>
      <w:tr w14:paraId="190C84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exact"/>
          <w:jc w:val="center"/>
        </w:trPr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D73EE1D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主办部门</w:t>
            </w:r>
          </w:p>
          <w:p w14:paraId="5B109AA4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审核意见</w:t>
            </w:r>
          </w:p>
        </w:tc>
        <w:tc>
          <w:tcPr>
            <w:tcW w:w="765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20E92782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  <w:p w14:paraId="7E55FA05">
            <w:pPr>
              <w:spacing w:line="300" w:lineRule="exact"/>
              <w:ind w:firstLine="840" w:firstLineChars="400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负责人签字（盖章）                             年    月    日</w:t>
            </w:r>
          </w:p>
        </w:tc>
      </w:tr>
      <w:tr w14:paraId="338FA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BA15FC">
            <w:pPr>
              <w:spacing w:line="2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审核部门意见</w:t>
            </w:r>
          </w:p>
          <w:p w14:paraId="3151E3D1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（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科研与技术服务处</w:t>
            </w:r>
            <w:r>
              <w:rPr>
                <w:rFonts w:hint="eastAsia" w:cs="宋体"/>
                <w:color w:val="000000"/>
                <w:sz w:val="21"/>
                <w:szCs w:val="21"/>
              </w:rPr>
              <w:t>、教务处、宣传部）</w:t>
            </w:r>
          </w:p>
        </w:tc>
        <w:tc>
          <w:tcPr>
            <w:tcW w:w="765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62AC0D3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  <w:p w14:paraId="29B8D79E">
            <w:pPr>
              <w:spacing w:line="300" w:lineRule="exact"/>
              <w:ind w:firstLine="840" w:firstLineChars="400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签字（盖章）                                   年    月    日</w:t>
            </w:r>
          </w:p>
        </w:tc>
      </w:tr>
      <w:tr w14:paraId="16BAB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039314">
            <w:pPr>
              <w:spacing w:line="240" w:lineRule="exact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主办部门</w:t>
            </w:r>
          </w:p>
          <w:p w14:paraId="0C26BDC7">
            <w:pPr>
              <w:spacing w:line="2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分管领导意见</w:t>
            </w:r>
          </w:p>
        </w:tc>
        <w:tc>
          <w:tcPr>
            <w:tcW w:w="7654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2AC339C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</w:tr>
      <w:tr w14:paraId="2DA90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exact"/>
          <w:jc w:val="center"/>
        </w:trPr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5BA615">
            <w:pPr>
              <w:spacing w:line="240" w:lineRule="exact"/>
              <w:jc w:val="center"/>
              <w:rPr>
                <w:rFonts w:hint="eastAsia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主管部门</w:t>
            </w:r>
          </w:p>
          <w:p w14:paraId="4271E065">
            <w:pPr>
              <w:spacing w:line="24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</w:rPr>
              <w:t>（宣传部）</w:t>
            </w:r>
          </w:p>
          <w:p w14:paraId="4B307CF0">
            <w:pPr>
              <w:spacing w:line="240" w:lineRule="exact"/>
              <w:jc w:val="center"/>
              <w:rPr>
                <w:rFonts w:ascii="宋体"/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分管领导意见</w:t>
            </w:r>
          </w:p>
        </w:tc>
        <w:tc>
          <w:tcPr>
            <w:tcW w:w="32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3E816204">
            <w:pPr>
              <w:spacing w:line="240" w:lineRule="exact"/>
              <w:ind w:firstLine="420" w:firstLineChars="200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签字</w:t>
            </w:r>
          </w:p>
          <w:p w14:paraId="03FF3E8D">
            <w:pPr>
              <w:spacing w:line="240" w:lineRule="exact"/>
              <w:ind w:firstLine="525" w:firstLineChars="250"/>
              <w:jc w:val="right"/>
              <w:rPr>
                <w:rFonts w:ascii="宋体" w:cs="宋体"/>
                <w:color w:val="000000"/>
                <w:sz w:val="21"/>
                <w:szCs w:val="21"/>
              </w:rPr>
            </w:pPr>
          </w:p>
          <w:p w14:paraId="3EE1EF45">
            <w:pPr>
              <w:spacing w:line="240" w:lineRule="exact"/>
              <w:ind w:firstLine="525" w:firstLineChars="250"/>
              <w:jc w:val="right"/>
              <w:rPr>
                <w:rFonts w:ascii="宋体" w:cs="宋体"/>
                <w:color w:val="000000"/>
                <w:sz w:val="21"/>
                <w:szCs w:val="21"/>
              </w:rPr>
            </w:pPr>
          </w:p>
          <w:p w14:paraId="199771D1">
            <w:pPr>
              <w:spacing w:line="240" w:lineRule="exact"/>
              <w:ind w:right="1260" w:firstLine="630" w:firstLineChars="300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年   月   日</w:t>
            </w:r>
          </w:p>
          <w:p w14:paraId="618F1FD7">
            <w:pPr>
              <w:spacing w:line="240" w:lineRule="exact"/>
              <w:ind w:firstLine="525" w:firstLineChars="250"/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A1CC19F"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党委宣传部</w:t>
            </w:r>
          </w:p>
          <w:p w14:paraId="534919C9">
            <w:pPr>
              <w:spacing w:line="3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备案编号</w:t>
            </w:r>
          </w:p>
        </w:tc>
        <w:tc>
          <w:tcPr>
            <w:tcW w:w="3163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199AF516">
            <w:pPr>
              <w:spacing w:line="240" w:lineRule="exact"/>
              <w:rPr>
                <w:rFonts w:hint="eastAsia"/>
                <w:color w:val="000000"/>
                <w:sz w:val="21"/>
                <w:szCs w:val="21"/>
              </w:rPr>
            </w:pPr>
          </w:p>
          <w:p w14:paraId="577A72A7">
            <w:pPr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[        ]年讲准字        号</w:t>
            </w:r>
          </w:p>
          <w:p w14:paraId="64C8D916">
            <w:pPr>
              <w:spacing w:line="240" w:lineRule="exact"/>
              <w:rPr>
                <w:rFonts w:ascii="宋体" w:cs="宋体"/>
                <w:color w:val="000000"/>
                <w:sz w:val="21"/>
                <w:szCs w:val="21"/>
              </w:rPr>
            </w:pPr>
          </w:p>
          <w:p w14:paraId="524E20B8">
            <w:pPr>
              <w:spacing w:line="240" w:lineRule="exact"/>
              <w:ind w:right="420" w:firstLine="1050" w:firstLineChars="500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sz w:val="21"/>
                <w:szCs w:val="21"/>
              </w:rPr>
              <w:t>年   月    日</w:t>
            </w:r>
          </w:p>
        </w:tc>
      </w:tr>
    </w:tbl>
    <w:p w14:paraId="6DBB69A4">
      <w:pPr>
        <w:snapToGrid w:val="0"/>
        <w:spacing w:line="220" w:lineRule="exact"/>
        <w:ind w:left="90" w:leftChars="28" w:right="150" w:rightChars="47" w:firstLine="360" w:firstLineChars="200"/>
        <w:rPr>
          <w:rFonts w:hint="eastAsia" w:ascii="宋体" w:hAnsi="宋体" w:cs="宋体"/>
          <w:color w:val="000000"/>
          <w:sz w:val="18"/>
          <w:szCs w:val="18"/>
        </w:rPr>
      </w:pPr>
    </w:p>
    <w:p w14:paraId="57D79C33">
      <w:pPr>
        <w:snapToGrid w:val="0"/>
        <w:spacing w:line="220" w:lineRule="exact"/>
        <w:ind w:left="90" w:leftChars="28" w:right="150" w:rightChars="47" w:firstLine="360" w:firstLineChars="200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1．</w:t>
      </w:r>
      <w:r>
        <w:rPr>
          <w:rFonts w:hint="eastAsia" w:ascii="宋体" w:hAnsi="宋体" w:cs="宋体"/>
          <w:sz w:val="18"/>
          <w:szCs w:val="18"/>
        </w:rPr>
        <w:t>此表校内专家一式两份，党委宣传部、主办部门各一份；校外专家一式叁份，党委宣传部、审核部门和主办部门各一份。境外专家一式叁份，党委宣传部、</w:t>
      </w:r>
      <w:r>
        <w:rPr>
          <w:rFonts w:hint="eastAsia" w:ascii="宋体" w:hAnsi="宋体" w:cs="宋体"/>
          <w:sz w:val="18"/>
          <w:szCs w:val="18"/>
          <w:lang w:val="en-US" w:eastAsia="zh-CN"/>
        </w:rPr>
        <w:t>对外合作发展处</w:t>
      </w:r>
      <w:r>
        <w:rPr>
          <w:rFonts w:hint="eastAsia" w:ascii="宋体" w:hAnsi="宋体" w:cs="宋体"/>
          <w:sz w:val="18"/>
          <w:szCs w:val="18"/>
        </w:rPr>
        <w:t>、主办部门各一份。</w:t>
      </w:r>
    </w:p>
    <w:p w14:paraId="27188147">
      <w:pPr>
        <w:snapToGrid w:val="0"/>
        <w:spacing w:line="220" w:lineRule="exact"/>
        <w:ind w:right="150" w:rightChars="47" w:firstLine="450" w:firstLineChars="250"/>
        <w:jc w:val="left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color w:val="000000"/>
          <w:sz w:val="18"/>
          <w:szCs w:val="18"/>
        </w:rPr>
        <w:t>2．审核程序：①校内专家，由主办部门审核，报宣传部备案；②校外专家，学术类的报</w:t>
      </w:r>
      <w:r>
        <w:rPr>
          <w:rFonts w:hint="eastAsia" w:ascii="宋体" w:hAnsi="宋体" w:cs="宋体"/>
          <w:color w:val="000000"/>
          <w:sz w:val="18"/>
          <w:szCs w:val="18"/>
          <w:lang w:val="en-US" w:eastAsia="zh-CN"/>
        </w:rPr>
        <w:t>科研与技术服务处</w:t>
      </w:r>
      <w:r>
        <w:rPr>
          <w:rFonts w:hint="eastAsia" w:ascii="宋体" w:hAnsi="宋体" w:cs="宋体"/>
          <w:sz w:val="18"/>
          <w:szCs w:val="18"/>
        </w:rPr>
        <w:t>审核、教学业务类由教务处审核，报宣传部备案；其他类的报党委宣传部审核、备案。</w:t>
      </w:r>
      <w:r>
        <w:rPr>
          <w:rFonts w:hint="eastAsia" w:ascii="宋体" w:hAnsi="宋体" w:cs="宋体"/>
          <w:sz w:val="18"/>
          <w:szCs w:val="18"/>
        </w:rPr>
        <w:fldChar w:fldCharType="begin"/>
      </w:r>
      <w:r>
        <w:rPr>
          <w:rFonts w:hint="eastAsia" w:ascii="宋体" w:hAnsi="宋体" w:cs="宋体"/>
          <w:sz w:val="18"/>
          <w:szCs w:val="18"/>
        </w:rPr>
        <w:instrText xml:space="preserve"> = 3 \* GB3 </w:instrText>
      </w:r>
      <w:r>
        <w:rPr>
          <w:rFonts w:hint="eastAsia" w:ascii="宋体" w:hAnsi="宋体" w:cs="宋体"/>
          <w:sz w:val="18"/>
          <w:szCs w:val="18"/>
        </w:rPr>
        <w:fldChar w:fldCharType="separate"/>
      </w:r>
      <w:r>
        <w:rPr>
          <w:rFonts w:hint="eastAsia" w:ascii="宋体" w:hAnsi="宋体" w:cs="宋体"/>
          <w:sz w:val="18"/>
          <w:szCs w:val="18"/>
        </w:rPr>
        <w:t>③</w:t>
      </w:r>
      <w:r>
        <w:rPr>
          <w:rFonts w:hint="eastAsia" w:ascii="宋体" w:hAnsi="宋体" w:cs="宋体"/>
          <w:sz w:val="18"/>
          <w:szCs w:val="18"/>
        </w:rPr>
        <w:fldChar w:fldCharType="end"/>
      </w:r>
      <w:r>
        <w:rPr>
          <w:rFonts w:hint="eastAsia" w:ascii="宋体" w:hAnsi="宋体" w:cs="宋体"/>
          <w:sz w:val="18"/>
          <w:szCs w:val="18"/>
        </w:rPr>
        <w:t>境外专家，由</w:t>
      </w:r>
      <w:r>
        <w:rPr>
          <w:rFonts w:hint="eastAsia" w:ascii="宋体" w:hAnsi="宋体" w:cs="宋体"/>
          <w:sz w:val="18"/>
          <w:szCs w:val="18"/>
          <w:lang w:val="en-US" w:eastAsia="zh-CN"/>
        </w:rPr>
        <w:t>对外合作发展处</w:t>
      </w:r>
      <w:r>
        <w:rPr>
          <w:rFonts w:hint="eastAsia" w:ascii="宋体" w:hAnsi="宋体" w:cs="宋体"/>
          <w:sz w:val="18"/>
          <w:szCs w:val="18"/>
        </w:rPr>
        <w:t>审核，报宣传部备案。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DA496D-E296-4019-B9BB-5ED2CD0387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15FF301-C309-49DD-BC37-E2CDDBFC609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0CD49E42-0C6E-460B-AAC7-73C87E3982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B579CE87-6119-4C15-8483-5071900BEA21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  <w:embedRegular r:id="rId5" w:fontKey="{3B645D0C-3089-40F8-8E40-A68A42C91F60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20AC"/>
    <w:rsid w:val="00211A3D"/>
    <w:rsid w:val="00360FE5"/>
    <w:rsid w:val="00537A67"/>
    <w:rsid w:val="00737C96"/>
    <w:rsid w:val="0083324F"/>
    <w:rsid w:val="008A7188"/>
    <w:rsid w:val="008C555E"/>
    <w:rsid w:val="0093435A"/>
    <w:rsid w:val="00B47481"/>
    <w:rsid w:val="00BB64A9"/>
    <w:rsid w:val="00BD7D1C"/>
    <w:rsid w:val="00C603E9"/>
    <w:rsid w:val="00CD3940"/>
    <w:rsid w:val="00EB20AC"/>
    <w:rsid w:val="00F237EA"/>
    <w:rsid w:val="48BC677B"/>
    <w:rsid w:val="4E39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仿宋_GB2312" w:hAnsi="华文宋体" w:eastAsia="仿宋_GB2312" w:cs="Times New Roman"/>
      <w:kern w:val="0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446</Words>
  <Characters>449</Characters>
  <Lines>5</Lines>
  <Paragraphs>1</Paragraphs>
  <TotalTime>0</TotalTime>
  <ScaleCrop>false</ScaleCrop>
  <LinksUpToDate>false</LinksUpToDate>
  <CharactersWithSpaces>627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2019-10-08T01:38:00Z</dcterms:created>
  <dc:creator>孙华</dc:creator>
  <cp:lastModifiedBy>..</cp:lastModifiedBy>
  <cp:lastPrinted>2022-04-18T13:21:00Z</cp:lastPrinted>
  <dcterms:modified xsi:type="dcterms:W3CDTF">2025-03-03T06:12:22Z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eyJoZGlkIjoiM2NiZWIyMWRiZmNhYWQ5YzU4ZDM5ZTcwYzQyMWE5ZTQiLCJ1c2VySWQiOiIxMjYyMTE1NDA0In0=</vt:lpwstr>
  </property>
  <property fmtid="{D5CDD505-2E9C-101B-9397-08002B2CF9AE}" pid="3" name="KSOProductBuildVer">
    <vt:lpwstr>2052-12.1.0.19770</vt:lpwstr>
  </property>
  <property fmtid="{D5CDD505-2E9C-101B-9397-08002B2CF9AE}" pid="4" name="ICV">
    <vt:lpwstr>B40224F6462846FFB7DD649A406F9EAA_12</vt:lpwstr>
  </property>
</Properties>
</file>